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 Acoustic-Lightboard® with MR 050 250 V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A06276" w:rsidRDefault="00A06276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Micro-perforations at 0.5mm in diameter spaced at 2.5mm on center. Second </w:t>
      </w:r>
    </w:p>
    <w:p w:rsidR="00FF4140" w:rsidRDefault="00A06276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series</w:t>
      </w:r>
      <w:proofErr w:type="gramEnd"/>
      <w:r>
        <w:rPr>
          <w:sz w:val="24"/>
          <w:szCs w:val="24"/>
        </w:rPr>
        <w:t xml:space="preserve"> of Micro Perforations</w:t>
      </w:r>
      <w:r w:rsidR="00D022CC">
        <w:rPr>
          <w:sz w:val="24"/>
          <w:szCs w:val="24"/>
        </w:rPr>
        <w:t xml:space="preserve"> set in between the first micro-perforations and offset 45 degrees resulting in the rows spaced at 1.25mm on center. The micro perforations are </w:t>
      </w:r>
      <w:r w:rsidR="00563AED">
        <w:rPr>
          <w:sz w:val="24"/>
          <w:szCs w:val="24"/>
        </w:rPr>
        <w:t>from</w:t>
      </w:r>
      <w:r w:rsidR="00D022CC">
        <w:rPr>
          <w:sz w:val="24"/>
          <w:szCs w:val="24"/>
        </w:rPr>
        <w:t xml:space="preserve"> edge to edge of the acoustic panel.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>
        <w:rPr>
          <w:sz w:val="24"/>
          <w:szCs w:val="24"/>
        </w:rPr>
        <w:t xml:space="preserve">0.5mm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185383">
        <w:rPr>
          <w:sz w:val="24"/>
          <w:szCs w:val="24"/>
        </w:rPr>
        <w:t xml:space="preserve"> laminated to 0</w:t>
      </w:r>
      <w:r w:rsidR="008946CF">
        <w:rPr>
          <w:sz w:val="24"/>
          <w:szCs w:val="24"/>
        </w:rPr>
        <w:t>.4</w:t>
      </w:r>
      <w:r w:rsidR="00A733DA">
        <w:rPr>
          <w:sz w:val="24"/>
          <w:szCs w:val="24"/>
        </w:rPr>
        <w:t xml:space="preserve">mm thick </w:t>
      </w:r>
      <w:r w:rsidR="00185383">
        <w:rPr>
          <w:sz w:val="24"/>
          <w:szCs w:val="24"/>
        </w:rPr>
        <w:t>CPL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48449C" w:rsidRDefault="00265826" w:rsidP="0048449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265826" w:rsidRDefault="00A733DA" w:rsidP="00A06673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</w:t>
      </w:r>
      <w:r w:rsidR="008B4CE6">
        <w:rPr>
          <w:sz w:val="24"/>
          <w:szCs w:val="24"/>
        </w:rPr>
        <w:t xml:space="preserve"> </w:t>
      </w:r>
      <w:r w:rsidR="00265826">
        <w:rPr>
          <w:sz w:val="24"/>
          <w:szCs w:val="24"/>
        </w:rPr>
        <w:t>Clear finished.</w:t>
      </w:r>
    </w:p>
    <w:p w:rsidR="00053E9F" w:rsidRDefault="00A733DA" w:rsidP="00A06673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06673">
        <w:rPr>
          <w:sz w:val="24"/>
          <w:szCs w:val="24"/>
        </w:rPr>
        <w:tab/>
      </w:r>
      <w:r w:rsidR="00053E9F">
        <w:rPr>
          <w:sz w:val="24"/>
          <w:szCs w:val="24"/>
        </w:rPr>
        <w:t>Grade C balancing veneer for panel stability.</w:t>
      </w:r>
    </w:p>
    <w:p w:rsidR="008B4CE6" w:rsidRDefault="008946CF" w:rsidP="00053E9F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bookmarkStart w:id="0" w:name="_GoBack"/>
      <w:bookmarkEnd w:id="0"/>
      <w:r w:rsidR="008B4CE6">
        <w:rPr>
          <w:sz w:val="24"/>
          <w:szCs w:val="24"/>
        </w:rPr>
        <w:t>.</w:t>
      </w:r>
    </w:p>
    <w:p w:rsidR="00110AFE" w:rsidRDefault="00110AFE" w:rsidP="008B4CE6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053E9F"/>
    <w:rsid w:val="00110AFE"/>
    <w:rsid w:val="00185383"/>
    <w:rsid w:val="0024349C"/>
    <w:rsid w:val="00265826"/>
    <w:rsid w:val="0048449C"/>
    <w:rsid w:val="00495DA3"/>
    <w:rsid w:val="00563AED"/>
    <w:rsid w:val="005B4878"/>
    <w:rsid w:val="006C41B2"/>
    <w:rsid w:val="006F03E2"/>
    <w:rsid w:val="008946CF"/>
    <w:rsid w:val="008B4CE6"/>
    <w:rsid w:val="00A06276"/>
    <w:rsid w:val="00A06673"/>
    <w:rsid w:val="00A515BC"/>
    <w:rsid w:val="00A733DA"/>
    <w:rsid w:val="00D022C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11</cp:revision>
  <cp:lastPrinted>2016-06-08T07:57:00Z</cp:lastPrinted>
  <dcterms:created xsi:type="dcterms:W3CDTF">2016-02-19T07:11:00Z</dcterms:created>
  <dcterms:modified xsi:type="dcterms:W3CDTF">2016-11-14T07:16:00Z</dcterms:modified>
</cp:coreProperties>
</file>